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DE" w:rsidRPr="00663ADE" w:rsidRDefault="00663ADE" w:rsidP="00663ADE">
      <w:pPr>
        <w:pStyle w:val="Ttulo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INSCRIÇÃO DE SOCIEDADE SIMPLES LIMITADA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A SOCIEDADE SIMPLES regulada no Código Civil, em seu artigo 997 e seguintes, adquire personalidade jurídica com a inscrição dos seus atos constitutivos no Registro Civil das Pessoas Jurídicas; podendo adotar a forma típica da Sociedade Simples, ou um dos tipos de sociedade empresária, dentre os quais a SOCIEDADE LIMITADA, quando deverá então observar as disposições específicas. Adotando a forma da SOCIEDADE LIMITADA, a INSCRIÇÃO deve ser solicitada nos 30 dias subsequentes à sua constituição, com os seguintes documentos: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1 – Requerimento dirigido ao 1º Registro Civil das Pessoas Jurídicas de </w:t>
      </w:r>
      <w:r w:rsidRPr="00663ADE">
        <w:rPr>
          <w:rFonts w:ascii="Arial" w:hAnsi="Arial" w:cs="Arial"/>
          <w:color w:val="000000" w:themeColor="text1"/>
          <w:sz w:val="20"/>
          <w:szCs w:val="20"/>
        </w:rPr>
        <w:t>Esteio</w:t>
      </w:r>
      <w:r w:rsidRPr="00663ADE">
        <w:rPr>
          <w:rFonts w:ascii="Arial" w:hAnsi="Arial" w:cs="Arial"/>
          <w:color w:val="000000" w:themeColor="text1"/>
          <w:sz w:val="20"/>
          <w:szCs w:val="20"/>
        </w:rPr>
        <w:t>, assinado pelo representante legal da sociedade, com firma reconhecida conforme Art. 1.153 do Código Civil, com indicação da residência do requerente, constando a denominação completa e endereço da sociedade, solicitando a INSCRIÇÃO, no qual conste o tipo jurídico adotado – SOCIEDADE SIMPLES LIMITADA, conforme Art. 121 da Lei nº 6.015/73 e Art. 983, Art. 1052 e seguintes do Código Civil;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2 – Contrato Social, em duas vias, devidamente rubricadas e assinados pelos sócios e por duas testemunhas, todos com firma reconhecida por autenticidade conforme Art. 1.153 do Código Civil e Art. 226, parágrafo único do Provimento nº 32/06 da CGJ/RS e contendo visto do advogado com seu respectivo número de inscrição na OAB, conforme Art. 1º, parágrafo segundo da Lei nº 8.906/94, com os requisitos mínimos de lei, quais sejam Art. 997, Art. 968 e Art. 46 e incisos, e Art. 1.052 e seguintes do Código Civil e Art. 120 da Lei nº 6.015/73: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nome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, nacionalidade, estado civil (participando sócio casado, informar regime de bens conforme Art. 968, I c/c Art. 1150 do Código Civil), nº do RG e CPF, regime de casamento, filiação, e-mail e endereço completo e profissão e residência dos sócios, </w:t>
      </w:r>
      <w:proofErr w:type="spellStart"/>
      <w:r w:rsidRPr="00663ADE"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spell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pessoas naturais; a firma ou a denominação, dados de registro no órgão competente, nacionalidade e sede dos sócios, </w:t>
      </w:r>
      <w:proofErr w:type="spellStart"/>
      <w:r w:rsidRPr="00663ADE"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spell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pessoas jurídicas; (Conforme Provimento nº 61 de 17/10/2017;)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denominação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(pode adotar firma ou denominação conforme Art. 1.158 e parágrafos do Código Civil) acrescida da expressão LIMITADA, objeto, endereço da sede e prazo de duração da sociedade;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capital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da sociedade, expresso em moeda corrente, podendo compreender qualquer espécie de bens suscetíveis de avaliação pecuniária (na sociedade limitada é vedada contribuição que consista em prestação de serviços); a quota de cada sócio no capital social, e o modo de realizá-la; responsabilidade dos sócios (é restrita ao valor de suas quotas, mas todos respondem solidariamente pela integralização do capital social);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as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pessoas naturais incumbidas da administração da sociedade, com sua qualificação, e declaração de que não estão incursas nas exclusões mencionadas no Art. 1011, parágrafo 1º do Código Civil;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participação de cada sócio nos lucros e nas perdas;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o contrato é reformável no tocante à administração, e de que modo;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Start"/>
      <w:r w:rsidRPr="00663ADE">
        <w:rPr>
          <w:rFonts w:ascii="Arial" w:hAnsi="Arial" w:cs="Arial"/>
          <w:color w:val="000000" w:themeColor="text1"/>
          <w:sz w:val="20"/>
          <w:szCs w:val="20"/>
        </w:rPr>
        <w:t>as</w:t>
      </w:r>
      <w:proofErr w:type="gramEnd"/>
      <w:r w:rsidRPr="00663ADE">
        <w:rPr>
          <w:rFonts w:ascii="Arial" w:hAnsi="Arial" w:cs="Arial"/>
          <w:color w:val="000000" w:themeColor="text1"/>
          <w:sz w:val="20"/>
          <w:szCs w:val="20"/>
        </w:rPr>
        <w:t xml:space="preserve"> condições de extinção da pessoa jurídica e o destino do patrimônio, no caso da extinção.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Observações: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1-Sugere-se a verificação da regularidade fiscal (perante a Receita Federal) das pessoas físicas ou jurídicas, que compõem a pessoa jurídica em constituição, antes do pedido de inscrição neste Ofício;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2 - A aprovação da autoridade competente, quando o funcionamento da sociedade depender desta, conforme Art. 119 da Lei nº 6.015/73;</w:t>
      </w:r>
      <w:bookmarkStart w:id="0" w:name="_GoBack"/>
      <w:bookmarkEnd w:id="0"/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lastRenderedPageBreak/>
        <w:t>3 - Para membros solteiros, indicar a maioridade, conforme Art. 231, parágrafo primeiro, do Provimento 32/06 – CGJ – RS;</w:t>
      </w:r>
    </w:p>
    <w:p w:rsidR="00663ADE" w:rsidRPr="00663ADE" w:rsidRDefault="00663ADE" w:rsidP="00663ADE">
      <w:pPr>
        <w:pStyle w:val="NormalWeb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663ADE">
        <w:rPr>
          <w:rFonts w:ascii="Arial" w:hAnsi="Arial" w:cs="Arial"/>
          <w:color w:val="000000" w:themeColor="text1"/>
          <w:sz w:val="20"/>
          <w:szCs w:val="20"/>
        </w:rPr>
        <w:t>4 - Prova de permanência legal no país para os estrangeiros que participem da sociedade, conforme exigência do Art. 12 da Constituição Federal e Art. 96 e 99 do Estatuto do Estrangeiro.</w:t>
      </w:r>
    </w:p>
    <w:p w:rsidR="00636576" w:rsidRDefault="00663ADE"/>
    <w:sectPr w:rsidR="00636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C9"/>
    <w:rsid w:val="000504E5"/>
    <w:rsid w:val="00663ADE"/>
    <w:rsid w:val="00AE5AC9"/>
    <w:rsid w:val="00C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7576C-027B-46D2-AC15-C21400C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5A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Bonotto de Oliveira</dc:creator>
  <cp:keywords/>
  <dc:description/>
  <cp:lastModifiedBy>Luciana Bonotto de Oliveira</cp:lastModifiedBy>
  <cp:revision>2</cp:revision>
  <dcterms:created xsi:type="dcterms:W3CDTF">2018-05-10T18:54:00Z</dcterms:created>
  <dcterms:modified xsi:type="dcterms:W3CDTF">2018-11-28T18:40:00Z</dcterms:modified>
</cp:coreProperties>
</file>